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C0F4" w14:textId="77777777" w:rsidR="00AF4EDB" w:rsidRDefault="00000000">
      <w:pPr>
        <w:spacing w:after="280"/>
        <w:jc w:val="center"/>
      </w:pPr>
      <w:r>
        <w:rPr>
          <w:noProof/>
        </w:rPr>
        <w:drawing>
          <wp:inline distT="0" distB="0" distL="0" distR="0" wp14:anchorId="7652BDFA" wp14:editId="5F4F208C">
            <wp:extent cx="22860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2515" w14:textId="77777777" w:rsidR="00AF4EDB" w:rsidRDefault="00000000">
      <w:pPr>
        <w:spacing w:after="280"/>
        <w:jc w:val="center"/>
      </w:pPr>
      <w:r>
        <w:rPr>
          <w:rFonts w:ascii="Didact Gothic" w:eastAsia="Didact Gothic" w:hAnsi="Didact Gothic" w:cs="Didact Gothic"/>
          <w:b/>
          <w:bCs/>
          <w:color w:val="005B9F"/>
          <w:sz w:val="28"/>
          <w:szCs w:val="28"/>
        </w:rPr>
        <w:t>COSTS &amp; COMMITMENTS</w:t>
      </w:r>
    </w:p>
    <w:p w14:paraId="080D8BAC" w14:textId="77777777" w:rsidR="00AF4EDB" w:rsidRPr="005A050F" w:rsidRDefault="00000000">
      <w:pPr>
        <w:spacing w:before="240" w:after="8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b/>
          <w:bCs/>
          <w:caps/>
          <w:color w:val="005B9F"/>
          <w:sz w:val="22"/>
          <w:szCs w:val="22"/>
        </w:rPr>
        <w:t>Background</w:t>
      </w:r>
    </w:p>
    <w:p w14:paraId="33CA9968" w14:textId="11408977" w:rsidR="00AF4EDB" w:rsidRPr="005A050F" w:rsidRDefault="00000000" w:rsidP="005A050F">
      <w:pPr>
        <w:spacing w:after="1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Realema offers bursaries to deserving and suitable people of colour from vulnerable communities to study for a teaching degree while gaining full-time best-practice work experience at top schools. This enables students to escape the poverty cycle by forging sustainable careers in teaching while developing the professional teachers that South Africa needs.</w:t>
      </w:r>
    </w:p>
    <w:p w14:paraId="7E6BE78B" w14:textId="77777777" w:rsidR="00AF4EDB" w:rsidRPr="005A050F" w:rsidRDefault="00000000">
      <w:pPr>
        <w:spacing w:before="240" w:after="8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b/>
          <w:bCs/>
          <w:caps/>
          <w:color w:val="005B9F"/>
          <w:sz w:val="22"/>
          <w:szCs w:val="22"/>
        </w:rPr>
        <w:t>Bursary offering</w:t>
      </w:r>
    </w:p>
    <w:p w14:paraId="0C9ECB9E" w14:textId="77777777" w:rsidR="00AF4EDB" w:rsidRPr="005A050F" w:rsidRDefault="00000000">
      <w:pPr>
        <w:spacing w:after="8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The bursaries include:</w:t>
      </w:r>
    </w:p>
    <w:p w14:paraId="42F61349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University fees and books</w:t>
      </w:r>
    </w:p>
    <w:p w14:paraId="754EBBC5" w14:textId="77777777" w:rsidR="00AF4EDB" w:rsidRPr="005A050F" w:rsidRDefault="00000000">
      <w:pPr>
        <w:pStyle w:val="ListParagraph"/>
        <w:numPr>
          <w:ilvl w:val="0"/>
          <w:numId w:val="3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Includes administrative assistance such as applications and registrations, ordering and delivering books, physical portfolio submissions, intervening when problems persist at universities, and arranging and funding out-of-town tutorials and related accommodation.</w:t>
      </w:r>
    </w:p>
    <w:p w14:paraId="6886761E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Accommodation support (in 2026, R1 300/month for interns not accommodated at schools)</w:t>
      </w:r>
    </w:p>
    <w:p w14:paraId="096E38FD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Internship stipend (usually paid by partner schools)</w:t>
      </w:r>
    </w:p>
    <w:p w14:paraId="648CFE73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Laptop and IT support</w:t>
      </w:r>
    </w:p>
    <w:p w14:paraId="100A78FE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Individual academic tutoring</w:t>
      </w:r>
    </w:p>
    <w:p w14:paraId="7CD05B5F" w14:textId="2CD5A6D0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 xml:space="preserve">Professional psychological </w:t>
      </w:r>
      <w:r w:rsidR="005A050F">
        <w:rPr>
          <w:rFonts w:ascii="Didact Gothic" w:eastAsia="Didact Gothic" w:hAnsi="Didact Gothic" w:cs="Didact Gothic"/>
          <w:color w:val="1A1A1A"/>
          <w:sz w:val="22"/>
          <w:szCs w:val="22"/>
        </w:rPr>
        <w:t>counselling</w:t>
      </w:r>
    </w:p>
    <w:p w14:paraId="604E4711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Comprehensive and multi-layered mentorship</w:t>
      </w:r>
    </w:p>
    <w:p w14:paraId="3609453F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Life skills workshops, e.g., financial management, workplace readiness and time management</w:t>
      </w:r>
    </w:p>
    <w:p w14:paraId="1CB25536" w14:textId="77777777" w:rsidR="00AF4EDB" w:rsidRPr="005A050F" w:rsidRDefault="00000000">
      <w:pPr>
        <w:pStyle w:val="ListParagraph"/>
        <w:numPr>
          <w:ilvl w:val="0"/>
          <w:numId w:val="2"/>
        </w:numPr>
        <w:spacing w:after="2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Assistance with medical insurance</w:t>
      </w:r>
    </w:p>
    <w:p w14:paraId="236EE76D" w14:textId="377B05B5" w:rsidR="00AF4EDB" w:rsidRPr="005A050F" w:rsidRDefault="00000000" w:rsidP="005A050F">
      <w:pPr>
        <w:pStyle w:val="ListParagraph"/>
        <w:numPr>
          <w:ilvl w:val="0"/>
          <w:numId w:val="2"/>
        </w:numPr>
        <w:spacing w:after="16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Assistance with CVs and applying for teaching posts after graduation</w:t>
      </w:r>
    </w:p>
    <w:p w14:paraId="70B11497" w14:textId="77777777" w:rsidR="00AF4EDB" w:rsidRDefault="00000000">
      <w:pPr>
        <w:spacing w:before="240" w:after="80"/>
      </w:pPr>
      <w:r>
        <w:rPr>
          <w:rFonts w:ascii="Didact Gothic" w:eastAsia="Didact Gothic" w:hAnsi="Didact Gothic" w:cs="Didact Gothic"/>
          <w:b/>
          <w:bCs/>
          <w:caps/>
          <w:color w:val="005B9F"/>
        </w:rPr>
        <w:t>General partner school commitment</w:t>
      </w:r>
    </w:p>
    <w:p w14:paraId="546FE1F3" w14:textId="77777777" w:rsidR="00AF4EDB" w:rsidRPr="005A050F" w:rsidRDefault="00000000">
      <w:pPr>
        <w:spacing w:after="200"/>
        <w:rPr>
          <w:sz w:val="22"/>
          <w:szCs w:val="22"/>
        </w:rPr>
      </w:pPr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 xml:space="preserve">To gain best-practice experience, interns should become fully integrated into the teaching faculty and the academic, sporting and cultural lives of </w:t>
      </w:r>
      <w:proofErr w:type="spellStart"/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>Realema’s</w:t>
      </w:r>
      <w:proofErr w:type="spellEnd"/>
      <w:r w:rsidRPr="005A050F">
        <w:rPr>
          <w:rFonts w:ascii="Didact Gothic" w:eastAsia="Didact Gothic" w:hAnsi="Didact Gothic" w:cs="Didact Gothic"/>
          <w:color w:val="1A1A1A"/>
          <w:sz w:val="22"/>
          <w:szCs w:val="22"/>
        </w:rPr>
        <w:t xml:space="preserve"> Partner Schools where they are placed.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473"/>
        <w:gridCol w:w="3473"/>
      </w:tblGrid>
      <w:tr w:rsidR="00AF4EDB" w14:paraId="54CA973B" w14:textId="77777777">
        <w:trPr>
          <w:tblHeader/>
        </w:trPr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05B9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3BF786" w14:textId="77777777" w:rsidR="00AF4EDB" w:rsidRDefault="00000000">
            <w:r>
              <w:rPr>
                <w:rFonts w:ascii="Didact Gothic" w:eastAsia="Didact Gothic" w:hAnsi="Didact Gothic" w:cs="Didact Gothic"/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05B9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93BE21" w14:textId="77777777" w:rsidR="00AF4EDB" w:rsidRDefault="00000000">
            <w:r>
              <w:rPr>
                <w:rFonts w:ascii="Didact Gothic" w:eastAsia="Didact Gothic" w:hAnsi="Didact Gothic" w:cs="Didact Gothic"/>
                <w:b/>
                <w:bCs/>
                <w:color w:val="FFFFFF"/>
                <w:sz w:val="18"/>
                <w:szCs w:val="18"/>
              </w:rPr>
              <w:t>PARTNER SCHOOL'S COMMITMENT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05B9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F1A16C" w14:textId="77777777" w:rsidR="00AF4EDB" w:rsidRDefault="00000000">
            <w:r>
              <w:rPr>
                <w:rFonts w:ascii="Didact Gothic" w:eastAsia="Didact Gothic" w:hAnsi="Didact Gothic" w:cs="Didact Gothic"/>
                <w:b/>
                <w:bCs/>
                <w:color w:val="FFFFFF"/>
                <w:sz w:val="18"/>
                <w:szCs w:val="18"/>
              </w:rPr>
              <w:t>REALEMA'S COMMITMENT</w:t>
            </w:r>
          </w:p>
        </w:tc>
      </w:tr>
      <w:tr w:rsidR="00AF4EDB" w14:paraId="5763D086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89AF5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University fees and books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D91C0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D708F" w14:textId="3DD5440B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6EAB0B41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395D3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Internship stipend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77DC4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 xml:space="preserve">✓ R5 000/month with accommodation or R7 000/month without </w:t>
            </w:r>
            <w:proofErr w:type="spellStart"/>
            <w:r w:rsidRPr="005A050F">
              <w:rPr>
                <w:rFonts w:ascii="Didact Gothic" w:eastAsia="Didact Gothic" w:hAnsi="Didact Gothic" w:cs="Didact Gothic"/>
                <w:color w:val="005B9F"/>
              </w:rPr>
              <w:t>accom</w:t>
            </w:r>
            <w:proofErr w:type="spellEnd"/>
            <w:r w:rsidRPr="005A050F">
              <w:rPr>
                <w:rFonts w:ascii="Didact Gothic" w:eastAsia="Didact Gothic" w:hAnsi="Didact Gothic" w:cs="Didact Gothic"/>
                <w:color w:val="005B9F"/>
              </w:rPr>
              <w:t>.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00B84C" w14:textId="7055A868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569C802E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BC00A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Accommodation and data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30A30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If available. In boarding houses, interns can do boarding duties.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AA302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R1 300/month if no accommodation at school</w:t>
            </w:r>
          </w:p>
        </w:tc>
      </w:tr>
      <w:tr w:rsidR="00AF4EDB" w14:paraId="4BD305D4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E59AC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Mentor Teacher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30A13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Intern's class teacher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67EFF" w14:textId="77777777" w:rsidR="00AF4EDB" w:rsidRPr="005A050F" w:rsidRDefault="00AF4EDB"/>
        </w:tc>
      </w:tr>
      <w:tr w:rsidR="00AF4EDB" w14:paraId="38663F73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38654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Professional development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954F6F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As per other staff members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5262D" w14:textId="77777777" w:rsidR="00AF4EDB" w:rsidRPr="005A050F" w:rsidRDefault="00AF4EDB"/>
        </w:tc>
      </w:tr>
      <w:tr w:rsidR="00AF4EDB" w14:paraId="5A381A1D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9CF3F9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Laptop and maintenance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85F17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4C1B5" w14:textId="212A954B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6FBD7322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EB0D0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Academic tutoring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1F315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72619" w14:textId="79AE2D4B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288DD469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F6C853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Psychological counselling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70046E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68F21" w14:textId="2A0C884A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6093003F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A7784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lastRenderedPageBreak/>
              <w:t>Mentoring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7E5B5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43A07" w14:textId="4FF4A14E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3F78F174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D6BB3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Occasional intern gatherings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95A57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2B8ACF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Ad hoc – prior notice given to PS</w:t>
            </w:r>
          </w:p>
        </w:tc>
      </w:tr>
      <w:tr w:rsidR="00AF4EDB" w14:paraId="551A311C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3C935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Life skills workshops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AB677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6E69F" w14:textId="39A02693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390425C4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AE6B8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Medical insurance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22219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Payroll facilitation (no expense)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2D939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Reimburse 50% to intern</w:t>
            </w:r>
          </w:p>
        </w:tc>
      </w:tr>
      <w:tr w:rsidR="00AF4EDB" w14:paraId="21936474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9A3AC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CV assistance in final year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8E4AA" w14:textId="77777777" w:rsidR="00AF4EDB" w:rsidRPr="005A050F" w:rsidRDefault="00AF4EDB"/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905E1" w14:textId="76DD073F" w:rsidR="00AF4EDB" w:rsidRPr="005A050F" w:rsidRDefault="000877D1">
            <w:r w:rsidRPr="005A050F">
              <w:rPr>
                <w:rFonts w:ascii="Didact Gothic" w:eastAsia="Didact Gothic" w:hAnsi="Didact Gothic" w:cs="Didact Gothic"/>
                <w:color w:val="005B9F"/>
              </w:rPr>
              <w:t>✓</w:t>
            </w:r>
          </w:p>
        </w:tc>
      </w:tr>
      <w:tr w:rsidR="00AF4EDB" w14:paraId="78865DBF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17635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Intern manager–Realema meetings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08E58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Short, regular meetings, e.g. fortnightly or as arranged.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819D90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Fortnightly, or as arranged, online or in-person</w:t>
            </w:r>
          </w:p>
        </w:tc>
      </w:tr>
      <w:tr w:rsidR="00AF4EDB" w14:paraId="67B57E56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C770AE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1A1A1A"/>
              </w:rPr>
              <w:t>Incidentals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AACA2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Coaching kit, etc. +-R1 000/month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DB27E" w14:textId="77777777" w:rsidR="00AF4EDB" w:rsidRPr="005A050F" w:rsidRDefault="00000000">
            <w:r w:rsidRPr="005A050F">
              <w:rPr>
                <w:rFonts w:ascii="Didact Gothic" w:eastAsia="Didact Gothic" w:hAnsi="Didact Gothic" w:cs="Didact Gothic"/>
                <w:color w:val="005B9F"/>
              </w:rPr>
              <w:t>✓ Compassionate support as needed.</w:t>
            </w:r>
          </w:p>
        </w:tc>
      </w:tr>
      <w:tr w:rsidR="00AF4EDB" w14:paraId="0CC40EA5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BC9F08" w14:textId="77777777" w:rsidR="00AF4EDB" w:rsidRPr="005A050F" w:rsidRDefault="00000000">
            <w:pPr>
              <w:rPr>
                <w:sz w:val="22"/>
                <w:szCs w:val="22"/>
              </w:rPr>
            </w:pPr>
            <w:r w:rsidRPr="005A050F">
              <w:rPr>
                <w:rFonts w:ascii="Didact Gothic" w:eastAsia="Didact Gothic" w:hAnsi="Didact Gothic" w:cs="Didact Gothic"/>
                <w:b/>
                <w:bCs/>
                <w:color w:val="1A1A1A"/>
                <w:sz w:val="22"/>
                <w:szCs w:val="22"/>
              </w:rPr>
              <w:t>Total/month/intern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2DBE10" w14:textId="77777777" w:rsidR="00AF4EDB" w:rsidRPr="005A050F" w:rsidRDefault="00000000">
            <w:pPr>
              <w:rPr>
                <w:sz w:val="22"/>
                <w:szCs w:val="22"/>
              </w:rPr>
            </w:pPr>
            <w:r w:rsidRPr="005A050F">
              <w:rPr>
                <w:rFonts w:ascii="Didact Gothic" w:eastAsia="Didact Gothic" w:hAnsi="Didact Gothic" w:cs="Didact Gothic"/>
                <w:b/>
                <w:bCs/>
                <w:color w:val="1A1A1A"/>
                <w:sz w:val="22"/>
                <w:szCs w:val="22"/>
              </w:rPr>
              <w:t>+- R8 000/month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E14294" w14:textId="77777777" w:rsidR="00AF4EDB" w:rsidRPr="005A050F" w:rsidRDefault="00AF4EDB"/>
        </w:tc>
      </w:tr>
      <w:tr w:rsidR="00AF4EDB" w14:paraId="767DADA5" w14:textId="77777777">
        <w:tc>
          <w:tcPr>
            <w:tcW w:w="2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72928D" w14:textId="77777777" w:rsidR="00AF4EDB" w:rsidRPr="005A050F" w:rsidRDefault="00000000">
            <w:pPr>
              <w:rPr>
                <w:sz w:val="22"/>
                <w:szCs w:val="22"/>
              </w:rPr>
            </w:pPr>
            <w:r w:rsidRPr="005A050F">
              <w:rPr>
                <w:rFonts w:ascii="Didact Gothic" w:eastAsia="Didact Gothic" w:hAnsi="Didact Gothic" w:cs="Didact Gothic"/>
                <w:b/>
                <w:bCs/>
                <w:color w:val="1A1A1A"/>
                <w:sz w:val="22"/>
                <w:szCs w:val="22"/>
              </w:rPr>
              <w:t>Total/annum/intern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6D176B" w14:textId="77777777" w:rsidR="00AF4EDB" w:rsidRPr="005A050F" w:rsidRDefault="00000000">
            <w:pPr>
              <w:rPr>
                <w:sz w:val="22"/>
                <w:szCs w:val="22"/>
              </w:rPr>
            </w:pPr>
            <w:r w:rsidRPr="005A050F">
              <w:rPr>
                <w:rFonts w:ascii="Didact Gothic" w:eastAsia="Didact Gothic" w:hAnsi="Didact Gothic" w:cs="Didact Gothic"/>
                <w:b/>
                <w:bCs/>
                <w:color w:val="1A1A1A"/>
                <w:sz w:val="22"/>
                <w:szCs w:val="22"/>
              </w:rPr>
              <w:t>+- R96 000</w:t>
            </w:r>
          </w:p>
        </w:tc>
        <w:tc>
          <w:tcPr>
            <w:tcW w:w="34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F0F7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2848CC" w14:textId="77777777" w:rsidR="00AF4EDB" w:rsidRPr="005A050F" w:rsidRDefault="00AF4EDB"/>
        </w:tc>
      </w:tr>
    </w:tbl>
    <w:p w14:paraId="4E7B96BD" w14:textId="77777777" w:rsidR="00AF4EDB" w:rsidRDefault="00AF4EDB">
      <w:pPr>
        <w:spacing w:before="80"/>
      </w:pPr>
    </w:p>
    <w:sectPr w:rsidR="00AF4EDB"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EE24" w14:textId="77777777" w:rsidR="001432F6" w:rsidRDefault="001432F6">
      <w:r>
        <w:separator/>
      </w:r>
    </w:p>
  </w:endnote>
  <w:endnote w:type="continuationSeparator" w:id="0">
    <w:p w14:paraId="51A0C622" w14:textId="77777777" w:rsidR="001432F6" w:rsidRDefault="0014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act Gothic">
    <w:charset w:val="00"/>
    <w:family w:val="auto"/>
    <w:pitch w:val="variable"/>
    <w:sig w:usb0="600002C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8123" w14:textId="77777777" w:rsidR="00AF4EDB" w:rsidRDefault="00000000">
    <w:pPr>
      <w:pBdr>
        <w:top w:val="single" w:sz="4" w:space="4" w:color="E8F0F7"/>
      </w:pBdr>
      <w:spacing w:before="80"/>
      <w:jc w:val="center"/>
    </w:pPr>
    <w:r>
      <w:rPr>
        <w:rFonts w:ascii="Didact Gothic" w:eastAsia="Didact Gothic" w:hAnsi="Didact Gothic" w:cs="Didact Gothic"/>
        <w:color w:val="666666"/>
        <w:sz w:val="14"/>
        <w:szCs w:val="14"/>
      </w:rPr>
      <w:t>2 Kleine Zalze, De Zalze, R44, Stellenbosch, Western Cape, South Africa, 7600</w:t>
    </w:r>
  </w:p>
  <w:p w14:paraId="64A5FD0B" w14:textId="77777777" w:rsidR="00AF4EDB" w:rsidRDefault="00000000">
    <w:pPr>
      <w:spacing w:before="20"/>
      <w:jc w:val="center"/>
    </w:pPr>
    <w:r>
      <w:rPr>
        <w:rFonts w:ascii="Didact Gothic" w:eastAsia="Didact Gothic" w:hAnsi="Didact Gothic" w:cs="Didact Gothic"/>
        <w:color w:val="666666"/>
        <w:sz w:val="14"/>
        <w:szCs w:val="14"/>
      </w:rPr>
      <w:t>NPO: 217-250     Trust: IT003152/2017(</w:t>
    </w:r>
    <w:proofErr w:type="gramStart"/>
    <w:r>
      <w:rPr>
        <w:rFonts w:ascii="Didact Gothic" w:eastAsia="Didact Gothic" w:hAnsi="Didact Gothic" w:cs="Didact Gothic"/>
        <w:color w:val="666666"/>
        <w:sz w:val="14"/>
        <w:szCs w:val="14"/>
      </w:rPr>
      <w:t xml:space="preserve">G)   </w:t>
    </w:r>
    <w:proofErr w:type="gramEnd"/>
    <w:r>
      <w:rPr>
        <w:rFonts w:ascii="Didact Gothic" w:eastAsia="Didact Gothic" w:hAnsi="Didact Gothic" w:cs="Didact Gothic"/>
        <w:color w:val="666666"/>
        <w:sz w:val="14"/>
        <w:szCs w:val="14"/>
      </w:rPr>
      <w:t xml:space="preserve">  PBO: 930063219     sello@realema.org     </w:t>
    </w:r>
    <w:r>
      <w:rPr>
        <w:rFonts w:ascii="Didact Gothic" w:eastAsia="Didact Gothic" w:hAnsi="Didact Gothic" w:cs="Didact Gothic"/>
        <w:color w:val="0077CC"/>
        <w:sz w:val="14"/>
        <w:szCs w:val="14"/>
      </w:rPr>
      <w:t>www.realema.org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B6B3" w14:textId="77777777" w:rsidR="001432F6" w:rsidRDefault="001432F6">
      <w:r>
        <w:separator/>
      </w:r>
    </w:p>
  </w:footnote>
  <w:footnote w:type="continuationSeparator" w:id="0">
    <w:p w14:paraId="136B1C21" w14:textId="77777777" w:rsidR="001432F6" w:rsidRDefault="0014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DD5"/>
    <w:multiLevelType w:val="hybridMultilevel"/>
    <w:tmpl w:val="363ABC74"/>
    <w:lvl w:ilvl="0" w:tplc="2C40E434">
      <w:start w:val="1"/>
      <w:numFmt w:val="bullet"/>
      <w:lvlText w:val="–"/>
      <w:lvlJc w:val="left"/>
      <w:pPr>
        <w:spacing w:before="20" w:after="40"/>
        <w:ind w:left="840" w:hanging="240"/>
      </w:pPr>
    </w:lvl>
    <w:lvl w:ilvl="1" w:tplc="526A1FA2">
      <w:numFmt w:val="decimal"/>
      <w:lvlText w:val=""/>
      <w:lvlJc w:val="left"/>
    </w:lvl>
    <w:lvl w:ilvl="2" w:tplc="0B9EEEDE">
      <w:numFmt w:val="decimal"/>
      <w:lvlText w:val=""/>
      <w:lvlJc w:val="left"/>
    </w:lvl>
    <w:lvl w:ilvl="3" w:tplc="72C6A71C">
      <w:numFmt w:val="decimal"/>
      <w:lvlText w:val=""/>
      <w:lvlJc w:val="left"/>
    </w:lvl>
    <w:lvl w:ilvl="4" w:tplc="6F3E3E4C">
      <w:numFmt w:val="decimal"/>
      <w:lvlText w:val=""/>
      <w:lvlJc w:val="left"/>
    </w:lvl>
    <w:lvl w:ilvl="5" w:tplc="6664694E">
      <w:numFmt w:val="decimal"/>
      <w:lvlText w:val=""/>
      <w:lvlJc w:val="left"/>
    </w:lvl>
    <w:lvl w:ilvl="6" w:tplc="30EE6C54">
      <w:numFmt w:val="decimal"/>
      <w:lvlText w:val=""/>
      <w:lvlJc w:val="left"/>
    </w:lvl>
    <w:lvl w:ilvl="7" w:tplc="33B61306">
      <w:numFmt w:val="decimal"/>
      <w:lvlText w:val=""/>
      <w:lvlJc w:val="left"/>
    </w:lvl>
    <w:lvl w:ilvl="8" w:tplc="533A3E30">
      <w:numFmt w:val="decimal"/>
      <w:lvlText w:val=""/>
      <w:lvlJc w:val="left"/>
    </w:lvl>
  </w:abstractNum>
  <w:abstractNum w:abstractNumId="1" w15:restartNumberingAfterBreak="0">
    <w:nsid w:val="1EC75E02"/>
    <w:multiLevelType w:val="hybridMultilevel"/>
    <w:tmpl w:val="60482B06"/>
    <w:lvl w:ilvl="0" w:tplc="D6249B08">
      <w:start w:val="1"/>
      <w:numFmt w:val="bullet"/>
      <w:lvlText w:val="•"/>
      <w:lvlJc w:val="left"/>
      <w:pPr>
        <w:spacing w:before="20" w:after="40"/>
        <w:ind w:left="480" w:hanging="240"/>
      </w:pPr>
    </w:lvl>
    <w:lvl w:ilvl="1" w:tplc="FDC864C2">
      <w:numFmt w:val="decimal"/>
      <w:lvlText w:val=""/>
      <w:lvlJc w:val="left"/>
    </w:lvl>
    <w:lvl w:ilvl="2" w:tplc="C4325688">
      <w:numFmt w:val="decimal"/>
      <w:lvlText w:val=""/>
      <w:lvlJc w:val="left"/>
    </w:lvl>
    <w:lvl w:ilvl="3" w:tplc="0450CC86">
      <w:numFmt w:val="decimal"/>
      <w:lvlText w:val=""/>
      <w:lvlJc w:val="left"/>
    </w:lvl>
    <w:lvl w:ilvl="4" w:tplc="B9F80120">
      <w:numFmt w:val="decimal"/>
      <w:lvlText w:val=""/>
      <w:lvlJc w:val="left"/>
    </w:lvl>
    <w:lvl w:ilvl="5" w:tplc="7B9EE5EE">
      <w:numFmt w:val="decimal"/>
      <w:lvlText w:val=""/>
      <w:lvlJc w:val="left"/>
    </w:lvl>
    <w:lvl w:ilvl="6" w:tplc="7B748A1A">
      <w:numFmt w:val="decimal"/>
      <w:lvlText w:val=""/>
      <w:lvlJc w:val="left"/>
    </w:lvl>
    <w:lvl w:ilvl="7" w:tplc="87D808F2">
      <w:numFmt w:val="decimal"/>
      <w:lvlText w:val=""/>
      <w:lvlJc w:val="left"/>
    </w:lvl>
    <w:lvl w:ilvl="8" w:tplc="6DAAB268">
      <w:numFmt w:val="decimal"/>
      <w:lvlText w:val=""/>
      <w:lvlJc w:val="left"/>
    </w:lvl>
  </w:abstractNum>
  <w:abstractNum w:abstractNumId="2" w15:restartNumberingAfterBreak="0">
    <w:nsid w:val="5E4E1126"/>
    <w:multiLevelType w:val="hybridMultilevel"/>
    <w:tmpl w:val="272E717A"/>
    <w:lvl w:ilvl="0" w:tplc="D7EE5F96">
      <w:start w:val="1"/>
      <w:numFmt w:val="bullet"/>
      <w:lvlText w:val="●"/>
      <w:lvlJc w:val="left"/>
      <w:pPr>
        <w:ind w:left="720" w:hanging="360"/>
      </w:pPr>
    </w:lvl>
    <w:lvl w:ilvl="1" w:tplc="9884902C">
      <w:start w:val="1"/>
      <w:numFmt w:val="bullet"/>
      <w:lvlText w:val="○"/>
      <w:lvlJc w:val="left"/>
      <w:pPr>
        <w:ind w:left="1440" w:hanging="360"/>
      </w:pPr>
    </w:lvl>
    <w:lvl w:ilvl="2" w:tplc="8BA47BE0">
      <w:start w:val="1"/>
      <w:numFmt w:val="bullet"/>
      <w:lvlText w:val="■"/>
      <w:lvlJc w:val="left"/>
      <w:pPr>
        <w:ind w:left="2160" w:hanging="360"/>
      </w:pPr>
    </w:lvl>
    <w:lvl w:ilvl="3" w:tplc="B60ED58A">
      <w:start w:val="1"/>
      <w:numFmt w:val="bullet"/>
      <w:lvlText w:val="●"/>
      <w:lvlJc w:val="left"/>
      <w:pPr>
        <w:ind w:left="2880" w:hanging="360"/>
      </w:pPr>
    </w:lvl>
    <w:lvl w:ilvl="4" w:tplc="87A0A4B2">
      <w:start w:val="1"/>
      <w:numFmt w:val="bullet"/>
      <w:lvlText w:val="○"/>
      <w:lvlJc w:val="left"/>
      <w:pPr>
        <w:ind w:left="3600" w:hanging="360"/>
      </w:pPr>
    </w:lvl>
    <w:lvl w:ilvl="5" w:tplc="D54C7194">
      <w:start w:val="1"/>
      <w:numFmt w:val="bullet"/>
      <w:lvlText w:val="■"/>
      <w:lvlJc w:val="left"/>
      <w:pPr>
        <w:ind w:left="4320" w:hanging="360"/>
      </w:pPr>
    </w:lvl>
    <w:lvl w:ilvl="6" w:tplc="BF26C45A">
      <w:start w:val="1"/>
      <w:numFmt w:val="bullet"/>
      <w:lvlText w:val="●"/>
      <w:lvlJc w:val="left"/>
      <w:pPr>
        <w:ind w:left="5040" w:hanging="360"/>
      </w:pPr>
    </w:lvl>
    <w:lvl w:ilvl="7" w:tplc="22DA47EE">
      <w:start w:val="1"/>
      <w:numFmt w:val="bullet"/>
      <w:lvlText w:val="●"/>
      <w:lvlJc w:val="left"/>
      <w:pPr>
        <w:ind w:left="5760" w:hanging="360"/>
      </w:pPr>
    </w:lvl>
    <w:lvl w:ilvl="8" w:tplc="E360904E">
      <w:start w:val="1"/>
      <w:numFmt w:val="bullet"/>
      <w:lvlText w:val="●"/>
      <w:lvlJc w:val="left"/>
      <w:pPr>
        <w:ind w:left="6480" w:hanging="360"/>
      </w:pPr>
    </w:lvl>
  </w:abstractNum>
  <w:num w:numId="1" w16cid:durableId="956333121">
    <w:abstractNumId w:val="2"/>
    <w:lvlOverride w:ilvl="0">
      <w:startOverride w:val="1"/>
    </w:lvlOverride>
  </w:num>
  <w:num w:numId="2" w16cid:durableId="303655418">
    <w:abstractNumId w:val="1"/>
    <w:lvlOverride w:ilvl="0">
      <w:startOverride w:val="1"/>
    </w:lvlOverride>
  </w:num>
  <w:num w:numId="3" w16cid:durableId="9596458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DB"/>
    <w:rsid w:val="000877D1"/>
    <w:rsid w:val="001432F6"/>
    <w:rsid w:val="003B117C"/>
    <w:rsid w:val="005A050F"/>
    <w:rsid w:val="00A2086F"/>
    <w:rsid w:val="00AF4EDB"/>
    <w:rsid w:val="00C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320A86"/>
  <w15:docId w15:val="{E5BC34A4-D33C-467B-98DC-F87BEAE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Lindy James</cp:lastModifiedBy>
  <cp:revision>2</cp:revision>
  <dcterms:created xsi:type="dcterms:W3CDTF">2026-06-25T10:03:00Z</dcterms:created>
  <dcterms:modified xsi:type="dcterms:W3CDTF">2026-06-25T10:03:00Z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4cf4a94c-135c-4551-ae6b-e98be0e1e1d1</vt:lpwstr>
  </property>
</Properties>
</file>